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762"/>
      </w:tblGrid>
      <w:tr w:rsidR="00FE1497" w:rsidRPr="00B67238" w:rsidTr="00872BA8">
        <w:tc>
          <w:tcPr>
            <w:tcW w:w="4395" w:type="dxa"/>
            <w:tcBorders>
              <w:top w:val="nil"/>
              <w:left w:val="nil"/>
              <w:bottom w:val="nil"/>
              <w:right w:val="nil"/>
            </w:tcBorders>
            <w:hideMark/>
          </w:tcPr>
          <w:p w:rsidR="00FE1497" w:rsidRPr="00B67238" w:rsidRDefault="00FE1497" w:rsidP="00872BA8">
            <w:pPr>
              <w:tabs>
                <w:tab w:val="center" w:pos="1530"/>
                <w:tab w:val="center" w:pos="6663"/>
              </w:tabs>
              <w:spacing w:after="0" w:line="240" w:lineRule="auto"/>
              <w:jc w:val="center"/>
              <w:rPr>
                <w:rFonts w:ascii="Times New Roman" w:eastAsia="Times New Roman" w:hAnsi="Times New Roman" w:cs="Times New Roman"/>
                <w:sz w:val="26"/>
                <w:szCs w:val="26"/>
              </w:rPr>
            </w:pPr>
            <w:r w:rsidRPr="00B67238">
              <w:rPr>
                <w:rFonts w:ascii="Times New Roman" w:eastAsia="Times New Roman" w:hAnsi="Times New Roman" w:cs="Times New Roman"/>
                <w:sz w:val="26"/>
                <w:szCs w:val="26"/>
              </w:rPr>
              <w:t>ỦY BAN NHÂN DÂN</w:t>
            </w:r>
          </w:p>
          <w:p w:rsidR="00FE1497" w:rsidRPr="00B67238" w:rsidRDefault="00FE1497" w:rsidP="00872BA8">
            <w:pPr>
              <w:tabs>
                <w:tab w:val="center" w:pos="1530"/>
                <w:tab w:val="center" w:pos="6663"/>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QUẬN TÂN BÌNH</w:t>
            </w:r>
          </w:p>
          <w:p w:rsidR="00FE1497" w:rsidRPr="00B67238" w:rsidRDefault="00FE1497" w:rsidP="00872BA8">
            <w:pPr>
              <w:tabs>
                <w:tab w:val="center" w:pos="1530"/>
                <w:tab w:val="center" w:pos="6663"/>
              </w:tabs>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PHÒNG </w:t>
            </w:r>
            <w:r w:rsidRPr="00B67238">
              <w:rPr>
                <w:rFonts w:ascii="Times New Roman" w:eastAsia="Times New Roman" w:hAnsi="Times New Roman" w:cs="Times New Roman"/>
                <w:b/>
                <w:bCs/>
                <w:sz w:val="26"/>
                <w:szCs w:val="26"/>
              </w:rPr>
              <w:t>GIÁO DỤC VÀ ĐÀO TẠO</w:t>
            </w:r>
          </w:p>
          <w:p w:rsidR="00FE1497" w:rsidRPr="00B67238" w:rsidRDefault="00FE1497" w:rsidP="00872BA8">
            <w:pPr>
              <w:tabs>
                <w:tab w:val="center" w:pos="1530"/>
                <w:tab w:val="center" w:pos="6663"/>
              </w:tabs>
              <w:spacing w:after="0" w:line="240" w:lineRule="auto"/>
              <w:jc w:val="center"/>
              <w:rPr>
                <w:rFonts w:ascii="Times New Roman" w:eastAsia="Times New Roman" w:hAnsi="Times New Roman" w:cs="Times New Roman"/>
                <w:sz w:val="26"/>
                <w:szCs w:val="26"/>
              </w:rPr>
            </w:pPr>
            <w:r w:rsidRPr="00B67238">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28CED0A2" wp14:editId="2126A0E2">
                      <wp:simplePos x="0" y="0"/>
                      <wp:positionH relativeFrom="column">
                        <wp:posOffset>526872</wp:posOffset>
                      </wp:positionH>
                      <wp:positionV relativeFrom="paragraph">
                        <wp:posOffset>42825</wp:posOffset>
                      </wp:positionV>
                      <wp:extent cx="1371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55614"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5pt,3.35pt" to="14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qp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"/>
                  </w:pict>
                </mc:Fallback>
              </mc:AlternateContent>
            </w:r>
          </w:p>
        </w:tc>
        <w:tc>
          <w:tcPr>
            <w:tcW w:w="5762" w:type="dxa"/>
            <w:tcBorders>
              <w:top w:val="nil"/>
              <w:left w:val="nil"/>
              <w:bottom w:val="nil"/>
              <w:right w:val="nil"/>
            </w:tcBorders>
            <w:hideMark/>
          </w:tcPr>
          <w:p w:rsidR="00FE1497" w:rsidRPr="00B67238" w:rsidRDefault="00FE1497" w:rsidP="00872BA8">
            <w:pPr>
              <w:tabs>
                <w:tab w:val="center" w:pos="1530"/>
                <w:tab w:val="center" w:pos="6663"/>
              </w:tabs>
              <w:spacing w:after="0" w:line="240" w:lineRule="auto"/>
              <w:rPr>
                <w:rFonts w:ascii="Times New Roman" w:eastAsia="Times New Roman" w:hAnsi="Times New Roman" w:cs="Times New Roman"/>
                <w:b/>
                <w:sz w:val="26"/>
                <w:szCs w:val="26"/>
              </w:rPr>
            </w:pPr>
            <w:r w:rsidRPr="00B67238">
              <w:rPr>
                <w:rFonts w:ascii="Times New Roman" w:eastAsia="Times New Roman" w:hAnsi="Times New Roman" w:cs="Times New Roman"/>
                <w:b/>
                <w:sz w:val="26"/>
                <w:szCs w:val="26"/>
              </w:rPr>
              <w:t>CỘNG HÒA XÃ HỘI CHỦ NGHĨA VIỆT NAM</w:t>
            </w:r>
          </w:p>
          <w:p w:rsidR="00FE1497" w:rsidRPr="00B67238" w:rsidRDefault="00FE1497" w:rsidP="00872BA8">
            <w:pPr>
              <w:tabs>
                <w:tab w:val="center" w:pos="1530"/>
                <w:tab w:val="center" w:pos="6663"/>
              </w:tabs>
              <w:spacing w:after="0" w:line="240" w:lineRule="auto"/>
              <w:jc w:val="center"/>
              <w:rPr>
                <w:rFonts w:ascii="Times New Roman" w:eastAsia="Times New Roman" w:hAnsi="Times New Roman" w:cs="Times New Roman"/>
                <w:b/>
                <w:sz w:val="26"/>
                <w:szCs w:val="26"/>
              </w:rPr>
            </w:pPr>
            <w:r w:rsidRPr="00B67238">
              <w:rPr>
                <w:rFonts w:ascii="Times New Roman" w:eastAsia="Times New Roman" w:hAnsi="Times New Roman" w:cs="Times New Roman"/>
                <w:b/>
                <w:sz w:val="26"/>
                <w:szCs w:val="26"/>
              </w:rPr>
              <w:t>Độc lập – Tự do – Hạnh phúc</w:t>
            </w:r>
          </w:p>
          <w:p w:rsidR="00FE1497" w:rsidRPr="00B67238" w:rsidRDefault="00FE1497" w:rsidP="00872BA8">
            <w:pPr>
              <w:tabs>
                <w:tab w:val="center" w:pos="1530"/>
                <w:tab w:val="center" w:pos="6663"/>
              </w:tabs>
              <w:spacing w:after="0" w:line="240" w:lineRule="auto"/>
              <w:jc w:val="both"/>
              <w:rPr>
                <w:rFonts w:ascii="Times New Roman" w:eastAsia="Times New Roman" w:hAnsi="Times New Roman" w:cs="Times New Roman"/>
                <w:sz w:val="26"/>
                <w:szCs w:val="26"/>
              </w:rPr>
            </w:pPr>
            <w:r w:rsidRPr="00B67238">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60288" behindDoc="0" locked="0" layoutInCell="1" allowOverlap="1" wp14:anchorId="61F6C342" wp14:editId="52ADADEA">
                      <wp:simplePos x="0" y="0"/>
                      <wp:positionH relativeFrom="column">
                        <wp:posOffset>782955</wp:posOffset>
                      </wp:positionH>
                      <wp:positionV relativeFrom="paragraph">
                        <wp:posOffset>11429</wp:posOffset>
                      </wp:positionV>
                      <wp:extent cx="19189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6FE8"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65pt,.9pt" to="21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6aX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"/>
                  </w:pict>
                </mc:Fallback>
              </mc:AlternateContent>
            </w:r>
          </w:p>
        </w:tc>
      </w:tr>
      <w:tr w:rsidR="00FE1497" w:rsidRPr="00B67238" w:rsidTr="00872BA8">
        <w:tc>
          <w:tcPr>
            <w:tcW w:w="4395" w:type="dxa"/>
            <w:tcBorders>
              <w:top w:val="nil"/>
              <w:left w:val="nil"/>
              <w:bottom w:val="nil"/>
              <w:right w:val="nil"/>
            </w:tcBorders>
            <w:hideMark/>
          </w:tcPr>
          <w:p w:rsidR="00FE1497" w:rsidRPr="00B67238" w:rsidRDefault="00FE1497" w:rsidP="00767A70">
            <w:pPr>
              <w:tabs>
                <w:tab w:val="center" w:pos="1530"/>
                <w:tab w:val="center" w:pos="6663"/>
              </w:tabs>
              <w:spacing w:after="0" w:line="240" w:lineRule="auto"/>
              <w:jc w:val="both"/>
              <w:rPr>
                <w:rFonts w:ascii="Times New Roman" w:eastAsia="Times New Roman" w:hAnsi="Times New Roman" w:cs="Times New Roman"/>
                <w:sz w:val="26"/>
                <w:szCs w:val="26"/>
              </w:rPr>
            </w:pPr>
            <w:r w:rsidRPr="00B67238">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00E774AB">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8"/>
                <w:szCs w:val="26"/>
              </w:rPr>
              <w:t xml:space="preserve">Số: </w:t>
            </w:r>
            <w:r w:rsidR="00767A70">
              <w:rPr>
                <w:rFonts w:ascii="Times New Roman" w:eastAsia="Times New Roman" w:hAnsi="Times New Roman" w:cs="Times New Roman"/>
                <w:sz w:val="28"/>
                <w:szCs w:val="26"/>
              </w:rPr>
              <w:t>156</w:t>
            </w:r>
            <w:r w:rsidRPr="00B67238">
              <w:rPr>
                <w:rFonts w:ascii="Times New Roman" w:eastAsia="Times New Roman" w:hAnsi="Times New Roman" w:cs="Times New Roman"/>
                <w:sz w:val="28"/>
                <w:szCs w:val="26"/>
              </w:rPr>
              <w:t>/GDĐT</w:t>
            </w:r>
            <w:r w:rsidR="00D31F27">
              <w:rPr>
                <w:rFonts w:ascii="Times New Roman" w:eastAsia="Times New Roman" w:hAnsi="Times New Roman" w:cs="Times New Roman"/>
                <w:sz w:val="28"/>
                <w:szCs w:val="26"/>
              </w:rPr>
              <w:t>-YT</w:t>
            </w:r>
          </w:p>
        </w:tc>
        <w:tc>
          <w:tcPr>
            <w:tcW w:w="5762" w:type="dxa"/>
            <w:tcBorders>
              <w:top w:val="nil"/>
              <w:left w:val="nil"/>
              <w:bottom w:val="nil"/>
              <w:right w:val="nil"/>
            </w:tcBorders>
            <w:hideMark/>
          </w:tcPr>
          <w:p w:rsidR="00FE1497" w:rsidRPr="00F04901" w:rsidRDefault="00FE1497" w:rsidP="00A14013">
            <w:pPr>
              <w:tabs>
                <w:tab w:val="left" w:pos="555"/>
                <w:tab w:val="center" w:pos="1530"/>
                <w:tab w:val="right" w:pos="5546"/>
                <w:tab w:val="center" w:pos="6663"/>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ab/>
              <w:t xml:space="preserve"> </w:t>
            </w:r>
            <w:r>
              <w:rPr>
                <w:rFonts w:ascii="Times New Roman" w:eastAsia="Times New Roman" w:hAnsi="Times New Roman" w:cs="Times New Roman"/>
                <w:i/>
                <w:iCs/>
                <w:sz w:val="24"/>
                <w:szCs w:val="24"/>
              </w:rPr>
              <w:tab/>
            </w:r>
            <w:r w:rsidRPr="00F04901">
              <w:rPr>
                <w:rFonts w:ascii="Times New Roman" w:eastAsia="Times New Roman" w:hAnsi="Times New Roman" w:cs="Times New Roman"/>
                <w:i/>
                <w:iCs/>
                <w:sz w:val="28"/>
                <w:szCs w:val="28"/>
              </w:rPr>
              <w:t xml:space="preserve">Tân Bình, ngày </w:t>
            </w:r>
            <w:r w:rsidR="00A14013">
              <w:rPr>
                <w:rFonts w:ascii="Times New Roman" w:eastAsia="Times New Roman" w:hAnsi="Times New Roman" w:cs="Times New Roman"/>
                <w:i/>
                <w:iCs/>
                <w:sz w:val="28"/>
                <w:szCs w:val="28"/>
              </w:rPr>
              <w:t xml:space="preserve"> 14</w:t>
            </w:r>
            <w:r>
              <w:rPr>
                <w:rFonts w:ascii="Times New Roman" w:eastAsia="Times New Roman" w:hAnsi="Times New Roman" w:cs="Times New Roman"/>
                <w:i/>
                <w:iCs/>
                <w:sz w:val="28"/>
                <w:szCs w:val="28"/>
              </w:rPr>
              <w:t xml:space="preserve"> </w:t>
            </w:r>
            <w:r w:rsidRPr="00F04901">
              <w:rPr>
                <w:rFonts w:ascii="Times New Roman" w:eastAsia="Times New Roman" w:hAnsi="Times New Roman" w:cs="Times New Roman"/>
                <w:i/>
                <w:iCs/>
                <w:sz w:val="28"/>
                <w:szCs w:val="28"/>
              </w:rPr>
              <w:t xml:space="preserve"> tháng</w:t>
            </w:r>
            <w:r w:rsidR="00A14013">
              <w:rPr>
                <w:rFonts w:ascii="Times New Roman" w:eastAsia="Times New Roman" w:hAnsi="Times New Roman" w:cs="Times New Roman"/>
                <w:i/>
                <w:iCs/>
                <w:sz w:val="28"/>
                <w:szCs w:val="28"/>
              </w:rPr>
              <w:t xml:space="preserve"> </w:t>
            </w:r>
            <w:r w:rsidRPr="00F04901">
              <w:rPr>
                <w:rFonts w:ascii="Times New Roman" w:eastAsia="Times New Roman" w:hAnsi="Times New Roman" w:cs="Times New Roman"/>
                <w:i/>
                <w:iCs/>
                <w:sz w:val="28"/>
                <w:szCs w:val="28"/>
              </w:rPr>
              <w:t xml:space="preserve"> </w:t>
            </w:r>
            <w:r w:rsidR="00A14013">
              <w:rPr>
                <w:rFonts w:ascii="Times New Roman" w:eastAsia="Times New Roman" w:hAnsi="Times New Roman" w:cs="Times New Roman"/>
                <w:i/>
                <w:iCs/>
                <w:sz w:val="28"/>
                <w:szCs w:val="28"/>
              </w:rPr>
              <w:t xml:space="preserve">02 </w:t>
            </w:r>
            <w:r w:rsidRPr="00F04901">
              <w:rPr>
                <w:rFonts w:ascii="Times New Roman" w:eastAsia="Times New Roman" w:hAnsi="Times New Roman" w:cs="Times New Roman"/>
                <w:i/>
                <w:iCs/>
                <w:sz w:val="28"/>
                <w:szCs w:val="28"/>
              </w:rPr>
              <w:t xml:space="preserve"> năm 202</w:t>
            </w:r>
            <w:r w:rsidR="00A14013">
              <w:rPr>
                <w:rFonts w:ascii="Times New Roman" w:eastAsia="Times New Roman" w:hAnsi="Times New Roman" w:cs="Times New Roman"/>
                <w:i/>
                <w:iCs/>
                <w:sz w:val="28"/>
                <w:szCs w:val="28"/>
              </w:rPr>
              <w:t>3</w:t>
            </w:r>
          </w:p>
        </w:tc>
      </w:tr>
      <w:tr w:rsidR="00FE1497" w:rsidRPr="00B67238" w:rsidTr="00872BA8">
        <w:tc>
          <w:tcPr>
            <w:tcW w:w="4395" w:type="dxa"/>
            <w:tcBorders>
              <w:top w:val="nil"/>
              <w:left w:val="nil"/>
              <w:bottom w:val="nil"/>
              <w:right w:val="nil"/>
            </w:tcBorders>
          </w:tcPr>
          <w:p w:rsidR="00D31F27" w:rsidRDefault="00FE1497" w:rsidP="00C46720">
            <w:pPr>
              <w:tabs>
                <w:tab w:val="center" w:pos="1530"/>
                <w:tab w:val="center" w:pos="666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D31F27">
              <w:rPr>
                <w:rFonts w:ascii="Times New Roman" w:eastAsia="Times New Roman" w:hAnsi="Times New Roman" w:cs="Times New Roman"/>
                <w:sz w:val="24"/>
                <w:szCs w:val="24"/>
              </w:rPr>
              <w:t xml:space="preserve">/v </w:t>
            </w:r>
            <w:r w:rsidR="00C46720">
              <w:rPr>
                <w:rFonts w:ascii="Times New Roman" w:eastAsia="Times New Roman" w:hAnsi="Times New Roman" w:cs="Times New Roman"/>
                <w:sz w:val="24"/>
                <w:szCs w:val="24"/>
              </w:rPr>
              <w:t xml:space="preserve">tổ chức thực hiện Quyết định </w:t>
            </w:r>
          </w:p>
          <w:p w:rsidR="00C46720" w:rsidRDefault="00C46720" w:rsidP="00C46720">
            <w:pPr>
              <w:tabs>
                <w:tab w:val="center" w:pos="1530"/>
                <w:tab w:val="center" w:pos="666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Số 52/2022/QĐ-UBND ngày 30/12/2022</w:t>
            </w:r>
          </w:p>
          <w:p w:rsidR="00C46720" w:rsidRPr="00B67238" w:rsidRDefault="00C46720" w:rsidP="00C46720">
            <w:pPr>
              <w:tabs>
                <w:tab w:val="center" w:pos="1530"/>
                <w:tab w:val="center" w:pos="666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của Ủy ban nhân dân Thành phố</w:t>
            </w:r>
          </w:p>
        </w:tc>
        <w:tc>
          <w:tcPr>
            <w:tcW w:w="5762" w:type="dxa"/>
            <w:tcBorders>
              <w:top w:val="nil"/>
              <w:left w:val="nil"/>
              <w:bottom w:val="nil"/>
              <w:right w:val="nil"/>
            </w:tcBorders>
          </w:tcPr>
          <w:p w:rsidR="00FE1497" w:rsidRPr="00B67238" w:rsidRDefault="00FE1497" w:rsidP="00872BA8">
            <w:pPr>
              <w:tabs>
                <w:tab w:val="center" w:pos="1530"/>
                <w:tab w:val="center" w:pos="6663"/>
              </w:tabs>
              <w:spacing w:after="0" w:line="240" w:lineRule="auto"/>
              <w:jc w:val="both"/>
              <w:rPr>
                <w:rFonts w:ascii="Times New Roman" w:eastAsia="Times New Roman" w:hAnsi="Times New Roman" w:cs="Times New Roman"/>
                <w:i/>
                <w:iCs/>
                <w:sz w:val="24"/>
                <w:szCs w:val="24"/>
              </w:rPr>
            </w:pPr>
          </w:p>
        </w:tc>
      </w:tr>
    </w:tbl>
    <w:p w:rsidR="00FE1497" w:rsidRPr="00AF111C" w:rsidRDefault="00FE1497" w:rsidP="00FE1497">
      <w:pPr>
        <w:spacing w:after="0" w:line="308" w:lineRule="atLeast"/>
        <w:jc w:val="both"/>
        <w:rPr>
          <w:rFonts w:ascii="Times New Roman" w:eastAsia="Times New Roman" w:hAnsi="Times New Roman" w:cs="Times New Roman"/>
          <w:b/>
          <w:color w:val="000000"/>
          <w:sz w:val="14"/>
          <w:szCs w:val="28"/>
        </w:rPr>
      </w:pPr>
    </w:p>
    <w:p w:rsidR="00FE1497" w:rsidRDefault="00FE1497" w:rsidP="00A14013">
      <w:pPr>
        <w:tabs>
          <w:tab w:val="left" w:pos="720"/>
        </w:tabs>
        <w:spacing w:before="120" w:after="120" w:line="240" w:lineRule="auto"/>
        <w:ind w:left="720"/>
        <w:jc w:val="both"/>
        <w:rPr>
          <w:rFonts w:ascii="Times New Roman" w:hAnsi="Times New Roman"/>
          <w:bCs/>
          <w:iCs/>
          <w:sz w:val="28"/>
          <w:szCs w:val="28"/>
        </w:rPr>
      </w:pPr>
      <w:r>
        <w:rPr>
          <w:rFonts w:ascii="Times New Roman" w:hAnsi="Times New Roman"/>
          <w:bCs/>
          <w:iCs/>
          <w:sz w:val="28"/>
          <w:szCs w:val="28"/>
        </w:rPr>
        <w:t xml:space="preserve">Kính gửi: </w:t>
      </w:r>
    </w:p>
    <w:p w:rsidR="00FE1497" w:rsidRDefault="00FE1497" w:rsidP="00A14013">
      <w:pPr>
        <w:tabs>
          <w:tab w:val="left" w:pos="720"/>
        </w:tabs>
        <w:spacing w:before="120" w:after="120" w:line="240" w:lineRule="auto"/>
        <w:ind w:left="1440"/>
        <w:jc w:val="both"/>
        <w:rPr>
          <w:rFonts w:ascii="Times New Roman" w:hAnsi="Times New Roman"/>
          <w:bCs/>
          <w:iCs/>
          <w:sz w:val="28"/>
          <w:szCs w:val="28"/>
        </w:rPr>
      </w:pPr>
      <w:r>
        <w:rPr>
          <w:rFonts w:ascii="Times New Roman" w:hAnsi="Times New Roman"/>
          <w:bCs/>
          <w:iCs/>
          <w:sz w:val="28"/>
          <w:szCs w:val="28"/>
        </w:rPr>
        <w:t>- Hiệu trưởng các trường MN, TiH, THCS (CL và NCL);</w:t>
      </w:r>
    </w:p>
    <w:p w:rsidR="00C46720" w:rsidRDefault="00C46720" w:rsidP="00A14013">
      <w:pPr>
        <w:tabs>
          <w:tab w:val="left" w:pos="720"/>
        </w:tabs>
        <w:spacing w:before="120" w:after="120" w:line="240" w:lineRule="auto"/>
        <w:ind w:left="1440"/>
        <w:jc w:val="both"/>
        <w:rPr>
          <w:rFonts w:ascii="Times New Roman" w:hAnsi="Times New Roman"/>
          <w:bCs/>
          <w:iCs/>
          <w:sz w:val="28"/>
          <w:szCs w:val="28"/>
        </w:rPr>
      </w:pPr>
      <w:r>
        <w:rPr>
          <w:rFonts w:ascii="Times New Roman" w:hAnsi="Times New Roman"/>
          <w:bCs/>
          <w:iCs/>
          <w:sz w:val="28"/>
          <w:szCs w:val="28"/>
        </w:rPr>
        <w:t>- Hiệu trưởng các trường Trung học phổ thông</w:t>
      </w:r>
      <w:r w:rsidR="00632386">
        <w:rPr>
          <w:rFonts w:ascii="Times New Roman" w:hAnsi="Times New Roman"/>
          <w:bCs/>
          <w:iCs/>
          <w:sz w:val="28"/>
          <w:szCs w:val="28"/>
        </w:rPr>
        <w:t>,</w:t>
      </w:r>
      <w:r>
        <w:rPr>
          <w:rFonts w:ascii="Times New Roman" w:hAnsi="Times New Roman"/>
          <w:bCs/>
          <w:iCs/>
          <w:sz w:val="28"/>
          <w:szCs w:val="28"/>
        </w:rPr>
        <w:t xml:space="preserve"> trường có nhiều cấp học;</w:t>
      </w:r>
    </w:p>
    <w:p w:rsidR="00FE1497" w:rsidRDefault="00FE1497" w:rsidP="00A14013">
      <w:pPr>
        <w:tabs>
          <w:tab w:val="left" w:pos="720"/>
        </w:tabs>
        <w:spacing w:before="120" w:after="120" w:line="240" w:lineRule="auto"/>
        <w:ind w:left="1440"/>
        <w:jc w:val="both"/>
        <w:rPr>
          <w:rFonts w:ascii="Times New Roman" w:hAnsi="Times New Roman"/>
          <w:bCs/>
          <w:iCs/>
          <w:sz w:val="28"/>
          <w:szCs w:val="28"/>
        </w:rPr>
      </w:pPr>
      <w:r>
        <w:rPr>
          <w:rFonts w:ascii="Times New Roman" w:hAnsi="Times New Roman"/>
          <w:bCs/>
          <w:iCs/>
          <w:sz w:val="28"/>
          <w:szCs w:val="28"/>
        </w:rPr>
        <w:t xml:space="preserve">- </w:t>
      </w:r>
      <w:r w:rsidR="00C46720">
        <w:rPr>
          <w:rFonts w:ascii="Times New Roman" w:hAnsi="Times New Roman"/>
          <w:bCs/>
          <w:iCs/>
          <w:sz w:val="28"/>
          <w:szCs w:val="28"/>
        </w:rPr>
        <w:t xml:space="preserve">Quản lý chuyên môn </w:t>
      </w:r>
      <w:r>
        <w:rPr>
          <w:rFonts w:ascii="Times New Roman" w:hAnsi="Times New Roman"/>
          <w:bCs/>
          <w:iCs/>
          <w:sz w:val="28"/>
          <w:szCs w:val="28"/>
        </w:rPr>
        <w:t xml:space="preserve">các nhóm, lớp </w:t>
      </w:r>
      <w:r w:rsidR="00C46720">
        <w:rPr>
          <w:rFonts w:ascii="Times New Roman" w:hAnsi="Times New Roman"/>
          <w:bCs/>
          <w:iCs/>
          <w:sz w:val="28"/>
          <w:szCs w:val="28"/>
        </w:rPr>
        <w:t>m</w:t>
      </w:r>
      <w:r w:rsidR="00632386">
        <w:rPr>
          <w:rFonts w:ascii="Times New Roman" w:hAnsi="Times New Roman"/>
          <w:bCs/>
          <w:iCs/>
          <w:sz w:val="28"/>
          <w:szCs w:val="28"/>
        </w:rPr>
        <w:t>ẫ</w:t>
      </w:r>
      <w:r w:rsidR="00C46720">
        <w:rPr>
          <w:rFonts w:ascii="Times New Roman" w:hAnsi="Times New Roman"/>
          <w:bCs/>
          <w:iCs/>
          <w:sz w:val="28"/>
          <w:szCs w:val="28"/>
        </w:rPr>
        <w:t>u giáo độc lập.</w:t>
      </w:r>
    </w:p>
    <w:p w:rsidR="008A2780" w:rsidRPr="008A2780" w:rsidRDefault="008A2780" w:rsidP="004F1602">
      <w:pPr>
        <w:tabs>
          <w:tab w:val="left" w:pos="720"/>
        </w:tabs>
        <w:spacing w:after="0" w:line="360" w:lineRule="auto"/>
        <w:ind w:left="2880"/>
        <w:jc w:val="both"/>
        <w:rPr>
          <w:rFonts w:ascii="Times New Roman" w:hAnsi="Times New Roman"/>
          <w:bCs/>
          <w:iCs/>
          <w:sz w:val="28"/>
          <w:szCs w:val="28"/>
        </w:rPr>
      </w:pPr>
    </w:p>
    <w:p w:rsidR="00D31F27" w:rsidRDefault="00D31F27" w:rsidP="004F1602">
      <w:pPr>
        <w:tabs>
          <w:tab w:val="center" w:pos="1530"/>
          <w:tab w:val="center" w:pos="666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b/>
        <w:t xml:space="preserve">          </w:t>
      </w:r>
      <w:r w:rsidR="00FE1497" w:rsidRPr="00B67238">
        <w:rPr>
          <w:rFonts w:ascii="Times New Roman" w:eastAsia="Times New Roman" w:hAnsi="Times New Roman" w:cs="Times New Roman"/>
          <w:sz w:val="28"/>
          <w:szCs w:val="28"/>
          <w:lang w:val="vi-VN"/>
        </w:rPr>
        <w:t xml:space="preserve">Căn cứ </w:t>
      </w:r>
      <w:r>
        <w:rPr>
          <w:rFonts w:ascii="Times New Roman" w:eastAsia="Times New Roman" w:hAnsi="Times New Roman" w:cs="Times New Roman"/>
          <w:sz w:val="28"/>
          <w:szCs w:val="28"/>
        </w:rPr>
        <w:t xml:space="preserve">Công văn số </w:t>
      </w:r>
      <w:r w:rsidR="00C46720">
        <w:rPr>
          <w:rFonts w:ascii="Times New Roman" w:eastAsia="Times New Roman" w:hAnsi="Times New Roman" w:cs="Times New Roman"/>
          <w:sz w:val="28"/>
          <w:szCs w:val="28"/>
        </w:rPr>
        <w:t>239</w:t>
      </w:r>
      <w:r w:rsidR="00FE1497">
        <w:rPr>
          <w:rFonts w:ascii="Times New Roman" w:eastAsia="Times New Roman" w:hAnsi="Times New Roman" w:cs="Times New Roman"/>
          <w:sz w:val="28"/>
          <w:szCs w:val="28"/>
        </w:rPr>
        <w:t>/</w:t>
      </w:r>
      <w:r w:rsidR="00C46720">
        <w:rPr>
          <w:rFonts w:ascii="Times New Roman" w:eastAsia="Times New Roman" w:hAnsi="Times New Roman" w:cs="Times New Roman"/>
          <w:sz w:val="28"/>
          <w:szCs w:val="28"/>
        </w:rPr>
        <w:t>BCH-KT</w:t>
      </w:r>
      <w:r>
        <w:rPr>
          <w:rFonts w:ascii="Times New Roman" w:eastAsia="Times New Roman" w:hAnsi="Times New Roman" w:cs="Times New Roman"/>
          <w:sz w:val="28"/>
          <w:szCs w:val="28"/>
        </w:rPr>
        <w:t xml:space="preserve"> ngày 1</w:t>
      </w:r>
      <w:r w:rsidR="00C46720">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tháng </w:t>
      </w:r>
      <w:r w:rsidR="00C46720">
        <w:rPr>
          <w:rFonts w:ascii="Times New Roman" w:eastAsia="Times New Roman" w:hAnsi="Times New Roman" w:cs="Times New Roman"/>
          <w:sz w:val="28"/>
          <w:szCs w:val="28"/>
        </w:rPr>
        <w:t>02</w:t>
      </w:r>
      <w:r>
        <w:rPr>
          <w:rFonts w:ascii="Times New Roman" w:eastAsia="Times New Roman" w:hAnsi="Times New Roman" w:cs="Times New Roman"/>
          <w:sz w:val="28"/>
          <w:szCs w:val="28"/>
        </w:rPr>
        <w:t xml:space="preserve"> năm 2022</w:t>
      </w:r>
      <w:r w:rsidR="00FE1497" w:rsidRPr="00B67238">
        <w:rPr>
          <w:rFonts w:ascii="Times New Roman" w:eastAsia="Times New Roman" w:hAnsi="Times New Roman" w:cs="Times New Roman"/>
          <w:sz w:val="28"/>
          <w:szCs w:val="28"/>
        </w:rPr>
        <w:t xml:space="preserve"> của </w:t>
      </w:r>
      <w:r w:rsidR="00C46720">
        <w:rPr>
          <w:rFonts w:ascii="Times New Roman" w:eastAsia="Times New Roman" w:hAnsi="Times New Roman" w:cs="Times New Roman"/>
          <w:sz w:val="28"/>
          <w:szCs w:val="28"/>
        </w:rPr>
        <w:t xml:space="preserve">Ban Chỉ huy Phòng thủ dân sự - Phòng chống thiên tai và Tìm kiếm cứu nạn </w:t>
      </w:r>
      <w:r>
        <w:rPr>
          <w:rFonts w:ascii="Times New Roman" w:eastAsia="Times New Roman" w:hAnsi="Times New Roman" w:cs="Times New Roman"/>
          <w:sz w:val="28"/>
          <w:szCs w:val="28"/>
        </w:rPr>
        <w:t xml:space="preserve">quận Tân Bình về </w:t>
      </w:r>
      <w:r w:rsidR="00C46720">
        <w:rPr>
          <w:rFonts w:ascii="Times New Roman" w:eastAsia="Times New Roman" w:hAnsi="Times New Roman" w:cs="Times New Roman"/>
          <w:sz w:val="28"/>
          <w:szCs w:val="28"/>
        </w:rPr>
        <w:t>việc triển khai Quyết định số 52/2022/QĐ-UBND ngày 30 tháng 12 năm 2022 của Ủy ban nhân dân Thành phố Hồ Chí Minh.</w:t>
      </w:r>
    </w:p>
    <w:p w:rsidR="001C695B" w:rsidRDefault="00FE1497" w:rsidP="004F1602">
      <w:pPr>
        <w:spacing w:after="0" w:line="360" w:lineRule="auto"/>
        <w:ind w:firstLine="720"/>
        <w:jc w:val="both"/>
        <w:rPr>
          <w:rFonts w:ascii="Times New Roman" w:eastAsia="Times New Roman" w:hAnsi="Times New Roman" w:cs="Times New Roman"/>
          <w:sz w:val="28"/>
          <w:szCs w:val="24"/>
        </w:rPr>
      </w:pPr>
      <w:r w:rsidRPr="00D31F27">
        <w:rPr>
          <w:rFonts w:ascii="Times New Roman" w:eastAsia="Times New Roman" w:hAnsi="Times New Roman" w:cs="Times New Roman"/>
          <w:sz w:val="28"/>
          <w:szCs w:val="28"/>
        </w:rPr>
        <w:t>Phòng</w:t>
      </w:r>
      <w:r>
        <w:rPr>
          <w:rFonts w:ascii="Times New Roman" w:eastAsia="Times New Roman" w:hAnsi="Times New Roman" w:cs="Times New Roman"/>
          <w:sz w:val="28"/>
          <w:szCs w:val="28"/>
        </w:rPr>
        <w:t xml:space="preserve"> </w:t>
      </w:r>
      <w:r w:rsidRPr="00B67238">
        <w:rPr>
          <w:rFonts w:ascii="Times New Roman" w:eastAsia="Times New Roman" w:hAnsi="Times New Roman" w:cs="Times New Roman"/>
          <w:sz w:val="28"/>
          <w:szCs w:val="28"/>
        </w:rPr>
        <w:t xml:space="preserve">Giáo dục và Đào tạo </w:t>
      </w:r>
      <w:r>
        <w:rPr>
          <w:rFonts w:ascii="Times New Roman" w:eastAsia="Times New Roman" w:hAnsi="Times New Roman" w:cs="Times New Roman"/>
          <w:sz w:val="28"/>
          <w:szCs w:val="28"/>
        </w:rPr>
        <w:t xml:space="preserve">đề nghị Hiệu trưởng </w:t>
      </w:r>
      <w:r>
        <w:rPr>
          <w:rFonts w:ascii="Times New Roman" w:hAnsi="Times New Roman"/>
          <w:sz w:val="28"/>
          <w:szCs w:val="28"/>
        </w:rPr>
        <w:t>các trường Mầm non, Tiểu học, Trung học cơ sở</w:t>
      </w:r>
      <w:r w:rsidR="00C46720">
        <w:rPr>
          <w:rFonts w:ascii="Times New Roman" w:hAnsi="Times New Roman"/>
          <w:sz w:val="28"/>
          <w:szCs w:val="28"/>
        </w:rPr>
        <w:t>; Hiệu trưởng các trường Trung học phổ thông, trường có nhiều cấp học</w:t>
      </w:r>
      <w:r>
        <w:rPr>
          <w:rFonts w:ascii="Times New Roman" w:hAnsi="Times New Roman"/>
          <w:sz w:val="28"/>
          <w:szCs w:val="28"/>
        </w:rPr>
        <w:t xml:space="preserve"> </w:t>
      </w:r>
      <w:r w:rsidR="00C46720">
        <w:rPr>
          <w:rFonts w:ascii="Times New Roman" w:hAnsi="Times New Roman"/>
          <w:sz w:val="28"/>
          <w:szCs w:val="28"/>
        </w:rPr>
        <w:t>và Quản lý chuyên môn</w:t>
      </w:r>
      <w:r>
        <w:rPr>
          <w:rFonts w:ascii="Times New Roman" w:hAnsi="Times New Roman"/>
          <w:sz w:val="28"/>
          <w:szCs w:val="28"/>
        </w:rPr>
        <w:t xml:space="preserve"> các nhóm, lớp</w:t>
      </w:r>
      <w:r w:rsidR="00C46720">
        <w:rPr>
          <w:rFonts w:ascii="Times New Roman" w:hAnsi="Times New Roman"/>
          <w:sz w:val="28"/>
          <w:szCs w:val="28"/>
        </w:rPr>
        <w:t xml:space="preserve"> mẫu giáo độc lập</w:t>
      </w:r>
      <w:r>
        <w:rPr>
          <w:rFonts w:ascii="Times New Roman" w:hAnsi="Times New Roman"/>
          <w:sz w:val="28"/>
          <w:szCs w:val="28"/>
        </w:rPr>
        <w:t xml:space="preserve"> (sau g</w:t>
      </w:r>
      <w:r w:rsidR="001C695B">
        <w:rPr>
          <w:rFonts w:ascii="Times New Roman" w:hAnsi="Times New Roman"/>
          <w:sz w:val="28"/>
          <w:szCs w:val="28"/>
        </w:rPr>
        <w:t>ọi</w:t>
      </w:r>
      <w:r>
        <w:rPr>
          <w:rFonts w:ascii="Times New Roman" w:hAnsi="Times New Roman"/>
          <w:sz w:val="28"/>
          <w:szCs w:val="28"/>
        </w:rPr>
        <w:t xml:space="preserve"> chung là Thủ trưởng các đơn vị) </w:t>
      </w:r>
      <w:r w:rsidR="001C695B">
        <w:rPr>
          <w:rFonts w:ascii="Times New Roman" w:hAnsi="Times New Roman"/>
          <w:sz w:val="28"/>
          <w:szCs w:val="28"/>
        </w:rPr>
        <w:t xml:space="preserve">tổ chức thực hiện nghiêm túc </w:t>
      </w:r>
      <w:r>
        <w:rPr>
          <w:rFonts w:ascii="Times New Roman" w:hAnsi="Times New Roman"/>
          <w:sz w:val="28"/>
          <w:szCs w:val="28"/>
        </w:rPr>
        <w:t>nội dung sau:</w:t>
      </w:r>
    </w:p>
    <w:p w:rsidR="00D31F27" w:rsidRDefault="001C695B" w:rsidP="004F1602">
      <w:pPr>
        <w:spacing w:after="0" w:line="360"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1. Thủ trưởng các đơn vị tiếp tục </w:t>
      </w:r>
      <w:r w:rsidR="00FE1497" w:rsidRPr="00F04901">
        <w:rPr>
          <w:rFonts w:ascii="Times New Roman" w:eastAsia="Times New Roman" w:hAnsi="Times New Roman" w:cs="Times New Roman"/>
          <w:sz w:val="28"/>
          <w:szCs w:val="24"/>
        </w:rPr>
        <w:t xml:space="preserve">thực hiện nghiêm túc Chị thị 04/CT-UBND ngày 17 tháng 02 năm 2020 của Ủy ban nhân dân thành phố về tăng cường công tác phòng, chống thiên tai và tìm kiếm cứu nạn trên địa bàn </w:t>
      </w:r>
      <w:r w:rsidR="00FE1497">
        <w:rPr>
          <w:rFonts w:ascii="Times New Roman" w:eastAsia="Times New Roman" w:hAnsi="Times New Roman" w:cs="Times New Roman"/>
          <w:sz w:val="28"/>
          <w:szCs w:val="24"/>
        </w:rPr>
        <w:t>t</w:t>
      </w:r>
      <w:r w:rsidR="00FE1497" w:rsidRPr="00F04901">
        <w:rPr>
          <w:rFonts w:ascii="Times New Roman" w:eastAsia="Times New Roman" w:hAnsi="Times New Roman" w:cs="Times New Roman"/>
          <w:sz w:val="28"/>
          <w:szCs w:val="24"/>
        </w:rPr>
        <w:t xml:space="preserve">hành phố theo phương châm </w:t>
      </w:r>
      <w:r w:rsidR="00FE1497" w:rsidRPr="00A14013">
        <w:rPr>
          <w:rFonts w:ascii="Times New Roman" w:eastAsia="Times New Roman" w:hAnsi="Times New Roman" w:cs="Times New Roman"/>
          <w:sz w:val="28"/>
          <w:szCs w:val="24"/>
        </w:rPr>
        <w:t>“</w:t>
      </w:r>
      <w:r w:rsidR="00FE1497" w:rsidRPr="00A14013">
        <w:rPr>
          <w:rFonts w:ascii="Times New Roman" w:eastAsia="Times New Roman" w:hAnsi="Times New Roman" w:cs="Times New Roman"/>
          <w:i/>
          <w:sz w:val="28"/>
          <w:szCs w:val="24"/>
        </w:rPr>
        <w:t>bốn tại chỗ</w:t>
      </w:r>
      <w:r w:rsidR="00FE1497" w:rsidRPr="00A14013">
        <w:rPr>
          <w:rFonts w:ascii="Times New Roman" w:eastAsia="Times New Roman" w:hAnsi="Times New Roman" w:cs="Times New Roman"/>
          <w:sz w:val="28"/>
          <w:szCs w:val="24"/>
        </w:rPr>
        <w:t>”</w:t>
      </w:r>
      <w:r w:rsidR="00FE1497" w:rsidRPr="00F04901">
        <w:rPr>
          <w:rFonts w:ascii="Times New Roman" w:eastAsia="Times New Roman" w:hAnsi="Times New Roman" w:cs="Times New Roman"/>
          <w:sz w:val="28"/>
          <w:szCs w:val="24"/>
        </w:rPr>
        <w:t xml:space="preserve"> (</w:t>
      </w:r>
      <w:r w:rsidR="00FE1497" w:rsidRPr="00F04901">
        <w:rPr>
          <w:rFonts w:ascii="Times New Roman" w:eastAsia="Times New Roman" w:hAnsi="Times New Roman" w:cs="Times New Roman"/>
          <w:i/>
          <w:sz w:val="28"/>
          <w:szCs w:val="24"/>
        </w:rPr>
        <w:t>chỉ huy tại chỗ; lực lượng tại chỗ; vật tư, phương tiện tại chỗ; hậu cần tại chỗ</w:t>
      </w:r>
      <w:r w:rsidR="00FE1497" w:rsidRPr="00F04901">
        <w:rPr>
          <w:rFonts w:ascii="Times New Roman" w:eastAsia="Times New Roman" w:hAnsi="Times New Roman" w:cs="Times New Roman"/>
          <w:sz w:val="28"/>
          <w:szCs w:val="24"/>
        </w:rPr>
        <w:t xml:space="preserve">) và </w:t>
      </w:r>
      <w:r w:rsidR="00FE1497" w:rsidRPr="00A14013">
        <w:rPr>
          <w:rFonts w:ascii="Times New Roman" w:eastAsia="Times New Roman" w:hAnsi="Times New Roman" w:cs="Times New Roman"/>
          <w:sz w:val="28"/>
          <w:szCs w:val="24"/>
        </w:rPr>
        <w:t>“</w:t>
      </w:r>
      <w:r w:rsidR="00FE1497" w:rsidRPr="00A14013">
        <w:rPr>
          <w:rFonts w:ascii="Times New Roman" w:eastAsia="Times New Roman" w:hAnsi="Times New Roman" w:cs="Times New Roman"/>
          <w:i/>
          <w:sz w:val="28"/>
          <w:szCs w:val="24"/>
        </w:rPr>
        <w:t>ba sẵn sàng</w:t>
      </w:r>
      <w:r w:rsidR="00FE1497" w:rsidRPr="00A14013">
        <w:rPr>
          <w:rFonts w:ascii="Times New Roman" w:eastAsia="Times New Roman" w:hAnsi="Times New Roman" w:cs="Times New Roman"/>
          <w:sz w:val="28"/>
          <w:szCs w:val="24"/>
        </w:rPr>
        <w:t xml:space="preserve">” </w:t>
      </w:r>
      <w:r w:rsidR="00FE1497" w:rsidRPr="00F04901">
        <w:rPr>
          <w:rFonts w:ascii="Times New Roman" w:eastAsia="Times New Roman" w:hAnsi="Times New Roman" w:cs="Times New Roman"/>
          <w:sz w:val="28"/>
          <w:szCs w:val="24"/>
        </w:rPr>
        <w:t>(</w:t>
      </w:r>
      <w:r w:rsidR="00FE1497" w:rsidRPr="00F04901">
        <w:rPr>
          <w:rFonts w:ascii="Times New Roman" w:eastAsia="Times New Roman" w:hAnsi="Times New Roman" w:cs="Times New Roman"/>
          <w:i/>
          <w:sz w:val="28"/>
          <w:szCs w:val="24"/>
        </w:rPr>
        <w:t>chủ động phòng tránh, đối phó kịp thời, khắc phục khẩn trương và hiệu quả</w:t>
      </w:r>
      <w:r w:rsidR="00FE1497" w:rsidRPr="00F04901">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w:t>
      </w:r>
    </w:p>
    <w:p w:rsidR="00C46720" w:rsidRDefault="00C46720" w:rsidP="00A14013">
      <w:pPr>
        <w:spacing w:after="0" w:line="360"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2. Thủ các các đơn vị tổ chức triển khai, quán triệt Quyết định số 52/2022/QĐ-UBND ngày 30/12/2022 của Ủy ban nhân dân Thành phố</w:t>
      </w:r>
      <w:r w:rsidR="00A14013">
        <w:rPr>
          <w:rFonts w:ascii="Times New Roman" w:eastAsia="Times New Roman" w:hAnsi="Times New Roman" w:cs="Times New Roman"/>
          <w:sz w:val="28"/>
          <w:szCs w:val="24"/>
        </w:rPr>
        <w:t xml:space="preserve"> và phổ biến tổng đài điện thoại cứu nạn, cứu hộ 114 đến đến toàn thể CBQL-GV-NV và học sinh tại đơn vị. Xây dựng kế hoạch cụ thể tổ chức thực hiện nghiêm túc Quyết định số 52/2022/QĐ-UBND của Ủy ban nhân dân Thành phố.</w:t>
      </w:r>
    </w:p>
    <w:p w:rsidR="001C695B" w:rsidRPr="001C695B" w:rsidRDefault="001C695B" w:rsidP="004F1602">
      <w:pPr>
        <w:spacing w:after="0" w:line="360" w:lineRule="auto"/>
        <w:contextualSpacing/>
        <w:jc w:val="both"/>
        <w:rPr>
          <w:rFonts w:ascii="Times New Roman" w:eastAsia="Times New Roman" w:hAnsi="Times New Roman" w:cs="Times New Roman"/>
          <w:b/>
          <w:sz w:val="28"/>
          <w:szCs w:val="24"/>
        </w:rPr>
      </w:pPr>
      <w:r>
        <w:rPr>
          <w:rFonts w:ascii="Times New Roman" w:eastAsia="Times New Roman" w:hAnsi="Times New Roman" w:cs="Times New Roman"/>
          <w:sz w:val="28"/>
          <w:szCs w:val="24"/>
        </w:rPr>
        <w:lastRenderedPageBreak/>
        <w:tab/>
      </w:r>
      <w:r w:rsidR="00A14013">
        <w:rPr>
          <w:rFonts w:ascii="Times New Roman" w:eastAsia="Times New Roman" w:hAnsi="Times New Roman" w:cs="Times New Roman"/>
          <w:sz w:val="28"/>
          <w:szCs w:val="24"/>
        </w:rPr>
        <w:t>3</w:t>
      </w:r>
      <w:r>
        <w:rPr>
          <w:rFonts w:ascii="Times New Roman" w:eastAsia="Times New Roman" w:hAnsi="Times New Roman" w:cs="Times New Roman"/>
          <w:sz w:val="28"/>
          <w:szCs w:val="24"/>
        </w:rPr>
        <w:t xml:space="preserve">. </w:t>
      </w:r>
      <w:r w:rsidRPr="00B67238">
        <w:rPr>
          <w:rFonts w:ascii="Times New Roman" w:eastAsia="Times New Roman" w:hAnsi="Times New Roman" w:cs="Times New Roman"/>
          <w:sz w:val="28"/>
          <w:szCs w:val="24"/>
        </w:rPr>
        <w:t xml:space="preserve">Phối hợp cơ quan chức năng tại địa phương </w:t>
      </w:r>
      <w:r>
        <w:rPr>
          <w:rFonts w:ascii="Times New Roman" w:eastAsia="Times New Roman" w:hAnsi="Times New Roman" w:cs="Times New Roman"/>
          <w:sz w:val="28"/>
          <w:szCs w:val="24"/>
        </w:rPr>
        <w:t>t</w:t>
      </w:r>
      <w:r w:rsidRPr="00B67238">
        <w:rPr>
          <w:rFonts w:ascii="Times New Roman" w:eastAsia="Times New Roman" w:hAnsi="Times New Roman" w:cs="Times New Roman"/>
          <w:sz w:val="28"/>
          <w:szCs w:val="24"/>
        </w:rPr>
        <w:t>ăng cường</w:t>
      </w:r>
      <w:r w:rsidR="008A2780">
        <w:rPr>
          <w:rFonts w:ascii="Times New Roman" w:eastAsia="Times New Roman" w:hAnsi="Times New Roman" w:cs="Times New Roman"/>
          <w:sz w:val="28"/>
          <w:szCs w:val="24"/>
        </w:rPr>
        <w:t xml:space="preserve"> công tác tuyên truyền. </w:t>
      </w:r>
      <w:r w:rsidRPr="00B67238">
        <w:rPr>
          <w:rFonts w:ascii="Times New Roman" w:eastAsia="Times New Roman" w:hAnsi="Times New Roman" w:cs="Times New Roman"/>
          <w:sz w:val="28"/>
          <w:szCs w:val="24"/>
        </w:rPr>
        <w:t xml:space="preserve"> phổ biến pháp luật về phòng, chống thiên tai, lồng ghép trong các chương trìn</w:t>
      </w:r>
      <w:r w:rsidR="008A2780">
        <w:rPr>
          <w:rFonts w:ascii="Times New Roman" w:eastAsia="Times New Roman" w:hAnsi="Times New Roman" w:cs="Times New Roman"/>
          <w:sz w:val="28"/>
          <w:szCs w:val="24"/>
        </w:rPr>
        <w:t>h, nội dung giáo dục tại đơn vị; t</w:t>
      </w:r>
      <w:r w:rsidRPr="00B67238">
        <w:rPr>
          <w:rFonts w:ascii="Times New Roman" w:eastAsia="Times New Roman" w:hAnsi="Times New Roman" w:cs="Times New Roman"/>
          <w:sz w:val="28"/>
          <w:szCs w:val="24"/>
        </w:rPr>
        <w:t xml:space="preserve">uyên truyền, thông tin, cảnh báo, nâng cao ý thức cho </w:t>
      </w:r>
      <w:r>
        <w:rPr>
          <w:rFonts w:ascii="Times New Roman" w:eastAsia="Times New Roman" w:hAnsi="Times New Roman" w:cs="Times New Roman"/>
          <w:sz w:val="28"/>
          <w:szCs w:val="24"/>
        </w:rPr>
        <w:t>CBQL-GV-NV và</w:t>
      </w:r>
      <w:r w:rsidRPr="00B67238">
        <w:rPr>
          <w:rFonts w:ascii="Times New Roman" w:eastAsia="Times New Roman" w:hAnsi="Times New Roman" w:cs="Times New Roman"/>
          <w:sz w:val="28"/>
          <w:szCs w:val="24"/>
        </w:rPr>
        <w:t xml:space="preserve"> học sinh về phòng tránh, hạn chế rủi ro, thiệt hại, phổ biến, hướng dẫn các biện pháp phòng, tránh, ứng phó với các tình hu</w:t>
      </w:r>
      <w:r>
        <w:rPr>
          <w:rFonts w:ascii="Times New Roman" w:eastAsia="Times New Roman" w:hAnsi="Times New Roman" w:cs="Times New Roman"/>
          <w:sz w:val="28"/>
          <w:szCs w:val="24"/>
        </w:rPr>
        <w:t>ống, sự cố khi thiên tai xảy ra. Truy cập website “Ban Chỉ huy Phòng chống thiên tai thành phố Hồ Chí Minh” để theo dõi, cập nhật thông tin để phục vụ cho công tác tuyên truyền t</w:t>
      </w:r>
      <w:r w:rsidR="008A2780">
        <w:rPr>
          <w:rFonts w:ascii="Times New Roman" w:eastAsia="Times New Roman" w:hAnsi="Times New Roman" w:cs="Times New Roman"/>
          <w:sz w:val="28"/>
          <w:szCs w:val="24"/>
        </w:rPr>
        <w:t>ại</w:t>
      </w:r>
      <w:r>
        <w:rPr>
          <w:rFonts w:ascii="Times New Roman" w:eastAsia="Times New Roman" w:hAnsi="Times New Roman" w:cs="Times New Roman"/>
          <w:sz w:val="28"/>
          <w:szCs w:val="24"/>
        </w:rPr>
        <w:t xml:space="preserve"> đơn vị.</w:t>
      </w:r>
    </w:p>
    <w:p w:rsidR="00FE1497" w:rsidRPr="000D7F20" w:rsidRDefault="00FE1497" w:rsidP="004F1602">
      <w:pPr>
        <w:spacing w:after="0" w:line="360" w:lineRule="auto"/>
        <w:contextualSpacing/>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ab/>
      </w:r>
      <w:r>
        <w:rPr>
          <w:rFonts w:ascii="Times New Roman" w:eastAsia="Times New Roman" w:hAnsi="Times New Roman" w:cs="Times New Roman"/>
          <w:sz w:val="28"/>
          <w:szCs w:val="24"/>
        </w:rPr>
        <w:t>Phòng</w:t>
      </w:r>
      <w:r w:rsidRPr="00B67238">
        <w:rPr>
          <w:rFonts w:ascii="Times New Roman" w:eastAsia="Times New Roman" w:hAnsi="Times New Roman" w:cs="Times New Roman"/>
          <w:sz w:val="28"/>
          <w:szCs w:val="24"/>
        </w:rPr>
        <w:t xml:space="preserve"> Giáo dục và Đào tạo đề nghị </w:t>
      </w:r>
      <w:r w:rsidR="001C695B">
        <w:rPr>
          <w:rFonts w:ascii="Times New Roman" w:eastAsia="Times New Roman" w:hAnsi="Times New Roman" w:cs="Times New Roman"/>
          <w:sz w:val="28"/>
          <w:szCs w:val="24"/>
        </w:rPr>
        <w:t xml:space="preserve">Thủ trưởng các đơn vị </w:t>
      </w:r>
      <w:r w:rsidRPr="00B67238">
        <w:rPr>
          <w:rFonts w:ascii="Times New Roman" w:eastAsia="Times New Roman" w:hAnsi="Times New Roman" w:cs="Times New Roman"/>
          <w:sz w:val="28"/>
          <w:szCs w:val="24"/>
        </w:rPr>
        <w:t>thực hiện</w:t>
      </w:r>
      <w:r w:rsidR="001C695B">
        <w:rPr>
          <w:rFonts w:ascii="Times New Roman" w:eastAsia="Times New Roman" w:hAnsi="Times New Roman" w:cs="Times New Roman"/>
          <w:sz w:val="28"/>
          <w:szCs w:val="24"/>
        </w:rPr>
        <w:t xml:space="preserve"> nghiêm túc nội dung trên</w:t>
      </w:r>
      <w:r w:rsidRPr="00B67238">
        <w:rPr>
          <w:rFonts w:ascii="Times New Roman" w:eastAsia="Times New Roman" w:hAnsi="Times New Roman" w:cs="Times New Roman"/>
          <w:sz w:val="28"/>
          <w:szCs w:val="24"/>
        </w:rPr>
        <w:t>./.</w:t>
      </w:r>
    </w:p>
    <w:p w:rsidR="00FE1497" w:rsidRPr="00A14013" w:rsidRDefault="00A14013" w:rsidP="00A14013">
      <w:pPr>
        <w:spacing w:before="120" w:after="120" w:line="240" w:lineRule="auto"/>
        <w:contextualSpacing/>
        <w:jc w:val="both"/>
        <w:rPr>
          <w:rFonts w:ascii="Symbol" w:eastAsia="Times New Roman" w:hAnsi="Symbol" w:cs="Times New Roman"/>
          <w:sz w:val="28"/>
          <w:szCs w:val="28"/>
        </w:rPr>
      </w:pPr>
      <w:r>
        <w:rPr>
          <w:rFonts w:ascii="Times New Roman" w:eastAsia="Times New Roman" w:hAnsi="Times New Roman" w:cs="Times New Roman"/>
          <w:sz w:val="28"/>
          <w:szCs w:val="28"/>
        </w:rPr>
        <w:tab/>
        <w:t>(</w:t>
      </w:r>
      <w:r w:rsidRPr="00A14013">
        <w:rPr>
          <w:rFonts w:ascii="Times New Roman" w:eastAsia="Times New Roman" w:hAnsi="Times New Roman" w:cs="Times New Roman"/>
          <w:i/>
          <w:sz w:val="28"/>
          <w:szCs w:val="28"/>
        </w:rPr>
        <w:t>Đính kèm Quyết định số 52/2022/Qđ-UBND ngày 30/12/2022 của Ùy ban nhân dân Thành phố về việc ban hành Quy trình tiếp nhận và xử lý thông tin phục vụ công tác cứu nạn, cứu hộ và nhắn tin cảnh báo thiên tai qua mạng thông tin di động trên địa bàn Thành phố Hồ CHí Minh</w:t>
      </w:r>
      <w:r>
        <w:rPr>
          <w:rFonts w:ascii="Times New Roman" w:eastAsia="Times New Roman" w:hAnsi="Times New Roman" w:cs="Times New Roman"/>
          <w:sz w:val="28"/>
          <w:szCs w:val="28"/>
        </w:rPr>
        <w:t>).</w:t>
      </w:r>
    </w:p>
    <w:p w:rsidR="00A14013" w:rsidRDefault="00A14013" w:rsidP="00FE1497">
      <w:pPr>
        <w:spacing w:before="120" w:after="120" w:line="240" w:lineRule="auto"/>
        <w:ind w:firstLine="1080"/>
        <w:contextualSpacing/>
        <w:jc w:val="both"/>
        <w:rPr>
          <w:rFonts w:ascii="Times New Roman" w:eastAsia="Times New Roman" w:hAnsi="Times New Roman" w:cs="Times New Roman"/>
          <w:sz w:val="18"/>
          <w:szCs w:val="24"/>
        </w:rPr>
      </w:pPr>
    </w:p>
    <w:p w:rsidR="00A14013" w:rsidRDefault="00A14013" w:rsidP="00FE1497">
      <w:pPr>
        <w:spacing w:before="120" w:after="120" w:line="240" w:lineRule="auto"/>
        <w:ind w:firstLine="1080"/>
        <w:contextualSpacing/>
        <w:jc w:val="both"/>
        <w:rPr>
          <w:rFonts w:ascii="Times New Roman" w:eastAsia="Times New Roman" w:hAnsi="Times New Roman" w:cs="Times New Roman"/>
          <w:sz w:val="18"/>
          <w:szCs w:val="24"/>
        </w:rPr>
      </w:pPr>
    </w:p>
    <w:p w:rsidR="00A14013" w:rsidRDefault="00A14013" w:rsidP="00FE1497">
      <w:pPr>
        <w:spacing w:before="120" w:after="120" w:line="240" w:lineRule="auto"/>
        <w:ind w:firstLine="1080"/>
        <w:contextualSpacing/>
        <w:jc w:val="both"/>
        <w:rPr>
          <w:rFonts w:ascii="Times New Roman" w:eastAsia="Times New Roman" w:hAnsi="Times New Roman" w:cs="Times New Roman"/>
          <w:sz w:val="18"/>
          <w:szCs w:val="24"/>
        </w:rPr>
      </w:pPr>
    </w:p>
    <w:p w:rsidR="00A14013" w:rsidRPr="00B67238" w:rsidRDefault="00A14013" w:rsidP="00FE1497">
      <w:pPr>
        <w:spacing w:before="120" w:after="120" w:line="240" w:lineRule="auto"/>
        <w:ind w:firstLine="1080"/>
        <w:contextualSpacing/>
        <w:jc w:val="both"/>
        <w:rPr>
          <w:rFonts w:ascii="Times New Roman" w:eastAsia="Times New Roman" w:hAnsi="Times New Roman" w:cs="Times New Roman"/>
          <w:sz w:val="18"/>
          <w:szCs w:val="24"/>
        </w:rPr>
      </w:pPr>
    </w:p>
    <w:tbl>
      <w:tblPr>
        <w:tblW w:w="9680" w:type="dxa"/>
        <w:tblLook w:val="04A0" w:firstRow="1" w:lastRow="0" w:firstColumn="1" w:lastColumn="0" w:noHBand="0" w:noVBand="1"/>
      </w:tblPr>
      <w:tblGrid>
        <w:gridCol w:w="3544"/>
        <w:gridCol w:w="6136"/>
      </w:tblGrid>
      <w:tr w:rsidR="00FE1497" w:rsidRPr="00B67238" w:rsidTr="00872BA8">
        <w:tc>
          <w:tcPr>
            <w:tcW w:w="3544" w:type="dxa"/>
            <w:hideMark/>
          </w:tcPr>
          <w:p w:rsidR="00FE1497" w:rsidRPr="004F1602" w:rsidRDefault="00FE1497" w:rsidP="00872BA8">
            <w:pPr>
              <w:spacing w:after="0" w:line="240" w:lineRule="auto"/>
              <w:rPr>
                <w:rFonts w:ascii="Times New Roman" w:eastAsia="Times New Roman" w:hAnsi="Times New Roman" w:cs="Times New Roman"/>
                <w:b/>
                <w:i/>
                <w:iCs/>
                <w:sz w:val="24"/>
                <w:szCs w:val="24"/>
                <w:lang w:val="vi-VN"/>
              </w:rPr>
            </w:pPr>
            <w:r w:rsidRPr="004F1602">
              <w:rPr>
                <w:rFonts w:ascii="Times New Roman" w:eastAsia="Times New Roman" w:hAnsi="Times New Roman" w:cs="Times New Roman"/>
                <w:b/>
                <w:i/>
                <w:iCs/>
                <w:sz w:val="24"/>
                <w:szCs w:val="24"/>
                <w:lang w:val="vi-VN"/>
              </w:rPr>
              <w:t>Nơi nhận:</w:t>
            </w:r>
          </w:p>
          <w:p w:rsidR="00FE1497" w:rsidRDefault="00FE1497" w:rsidP="00872BA8">
            <w:pPr>
              <w:spacing w:after="0" w:line="240" w:lineRule="auto"/>
              <w:rPr>
                <w:rFonts w:ascii="Times New Roman" w:eastAsia="Times New Roman" w:hAnsi="Times New Roman" w:cs="Times New Roman"/>
                <w:bCs/>
                <w:iCs/>
              </w:rPr>
            </w:pPr>
            <w:r w:rsidRPr="008A2780">
              <w:rPr>
                <w:rFonts w:ascii="Times New Roman" w:eastAsia="Times New Roman" w:hAnsi="Times New Roman" w:cs="Times New Roman"/>
                <w:bCs/>
                <w:iCs/>
                <w:lang w:val="vi-VN"/>
              </w:rPr>
              <w:t xml:space="preserve">- </w:t>
            </w:r>
            <w:r w:rsidR="008A2780" w:rsidRPr="008A2780">
              <w:rPr>
                <w:rFonts w:ascii="Times New Roman" w:eastAsia="Times New Roman" w:hAnsi="Times New Roman" w:cs="Times New Roman"/>
                <w:bCs/>
                <w:iCs/>
              </w:rPr>
              <w:t>Như trên;</w:t>
            </w:r>
          </w:p>
          <w:p w:rsidR="00537DF3" w:rsidRDefault="00537DF3" w:rsidP="00872BA8">
            <w:pPr>
              <w:spacing w:after="0" w:line="240" w:lineRule="auto"/>
              <w:rPr>
                <w:rFonts w:ascii="Times New Roman" w:eastAsia="Times New Roman" w:hAnsi="Times New Roman" w:cs="Times New Roman"/>
                <w:bCs/>
                <w:iCs/>
              </w:rPr>
            </w:pPr>
            <w:r>
              <w:rPr>
                <w:rFonts w:ascii="Times New Roman" w:eastAsia="Times New Roman" w:hAnsi="Times New Roman" w:cs="Times New Roman"/>
                <w:bCs/>
                <w:iCs/>
              </w:rPr>
              <w:t>- Sở GDĐT (P.CTTT);</w:t>
            </w:r>
          </w:p>
          <w:p w:rsidR="00537DF3" w:rsidRDefault="00537DF3" w:rsidP="00872BA8">
            <w:pPr>
              <w:spacing w:after="0" w:line="240" w:lineRule="auto"/>
              <w:rPr>
                <w:rFonts w:ascii="Times New Roman" w:eastAsia="Times New Roman" w:hAnsi="Times New Roman" w:cs="Times New Roman"/>
                <w:bCs/>
                <w:iCs/>
              </w:rPr>
            </w:pPr>
            <w:r>
              <w:rPr>
                <w:rFonts w:ascii="Times New Roman" w:eastAsia="Times New Roman" w:hAnsi="Times New Roman" w:cs="Times New Roman"/>
                <w:bCs/>
                <w:iCs/>
              </w:rPr>
              <w:t xml:space="preserve">- UBND/Q: </w:t>
            </w:r>
            <w:r w:rsidR="00A14013">
              <w:rPr>
                <w:rFonts w:ascii="Times New Roman" w:eastAsia="Times New Roman" w:hAnsi="Times New Roman" w:cs="Times New Roman"/>
                <w:bCs/>
                <w:iCs/>
              </w:rPr>
              <w:t xml:space="preserve">CT, </w:t>
            </w:r>
            <w:r>
              <w:rPr>
                <w:rFonts w:ascii="Times New Roman" w:eastAsia="Times New Roman" w:hAnsi="Times New Roman" w:cs="Times New Roman"/>
                <w:bCs/>
                <w:iCs/>
              </w:rPr>
              <w:t>PCT/KT;</w:t>
            </w:r>
          </w:p>
          <w:p w:rsidR="00A14013" w:rsidRDefault="00A14013" w:rsidP="00872BA8">
            <w:pPr>
              <w:spacing w:after="0" w:line="240" w:lineRule="auto"/>
              <w:rPr>
                <w:rFonts w:ascii="Times New Roman" w:eastAsia="Times New Roman" w:hAnsi="Times New Roman" w:cs="Times New Roman"/>
                <w:bCs/>
                <w:iCs/>
              </w:rPr>
            </w:pPr>
            <w:r>
              <w:rPr>
                <w:rFonts w:ascii="Times New Roman" w:eastAsia="Times New Roman" w:hAnsi="Times New Roman" w:cs="Times New Roman"/>
                <w:bCs/>
                <w:iCs/>
              </w:rPr>
              <w:t>- VPUB: PCVP/KT;</w:t>
            </w:r>
          </w:p>
          <w:p w:rsidR="00A14013" w:rsidRPr="008A2780" w:rsidRDefault="00A14013" w:rsidP="00872BA8">
            <w:pPr>
              <w:spacing w:after="0" w:line="240" w:lineRule="auto"/>
              <w:rPr>
                <w:rFonts w:ascii="Times New Roman" w:eastAsia="Times New Roman" w:hAnsi="Times New Roman" w:cs="Times New Roman"/>
                <w:bCs/>
                <w:iCs/>
              </w:rPr>
            </w:pPr>
            <w:r>
              <w:rPr>
                <w:rFonts w:ascii="Times New Roman" w:eastAsia="Times New Roman" w:hAnsi="Times New Roman" w:cs="Times New Roman"/>
                <w:bCs/>
                <w:iCs/>
              </w:rPr>
              <w:t>- Phòng Kinh tế;</w:t>
            </w:r>
          </w:p>
          <w:p w:rsidR="00FE1497" w:rsidRPr="008A2780" w:rsidRDefault="00FE1497" w:rsidP="00872BA8">
            <w:pPr>
              <w:spacing w:after="0" w:line="240" w:lineRule="auto"/>
              <w:rPr>
                <w:rFonts w:ascii="Times New Roman" w:eastAsia="Times New Roman" w:hAnsi="Times New Roman" w:cs="Times New Roman"/>
                <w:bCs/>
                <w:iCs/>
              </w:rPr>
            </w:pPr>
            <w:r w:rsidRPr="008A2780">
              <w:rPr>
                <w:rFonts w:ascii="Times New Roman" w:eastAsia="Times New Roman" w:hAnsi="Times New Roman" w:cs="Times New Roman"/>
                <w:bCs/>
                <w:iCs/>
              </w:rPr>
              <w:t>- BLĐ P.GDĐT;</w:t>
            </w:r>
          </w:p>
          <w:p w:rsidR="00FE1497" w:rsidRPr="00B67238" w:rsidRDefault="00FE1497" w:rsidP="00872BA8">
            <w:pPr>
              <w:spacing w:after="0" w:line="240" w:lineRule="auto"/>
              <w:rPr>
                <w:rFonts w:ascii="Times New Roman" w:eastAsia="Times New Roman" w:hAnsi="Times New Roman" w:cs="Times New Roman"/>
                <w:b/>
                <w:sz w:val="20"/>
                <w:szCs w:val="20"/>
              </w:rPr>
            </w:pPr>
            <w:r w:rsidRPr="008A2780">
              <w:rPr>
                <w:rFonts w:ascii="Times New Roman" w:eastAsia="Times New Roman" w:hAnsi="Times New Roman" w:cs="Times New Roman"/>
              </w:rPr>
              <w:t>- Lưu: VT</w:t>
            </w:r>
            <w:r w:rsidR="008A2780">
              <w:rPr>
                <w:rFonts w:ascii="Times New Roman" w:eastAsia="Times New Roman" w:hAnsi="Times New Roman" w:cs="Times New Roman"/>
                <w:sz w:val="20"/>
                <w:szCs w:val="20"/>
              </w:rPr>
              <w:t>, Nghị.</w:t>
            </w:r>
          </w:p>
        </w:tc>
        <w:tc>
          <w:tcPr>
            <w:tcW w:w="6136" w:type="dxa"/>
            <w:hideMark/>
          </w:tcPr>
          <w:tbl>
            <w:tblPr>
              <w:tblpPr w:leftFromText="180" w:rightFromText="180" w:vertAnchor="text" w:horzAnchor="page" w:tblpX="1909" w:tblpY="-158"/>
              <w:tblOverlap w:val="never"/>
              <w:tblW w:w="4820" w:type="dxa"/>
              <w:tblLook w:val="04A0" w:firstRow="1" w:lastRow="0" w:firstColumn="1" w:lastColumn="0" w:noHBand="0" w:noVBand="1"/>
            </w:tblPr>
            <w:tblGrid>
              <w:gridCol w:w="4820"/>
            </w:tblGrid>
            <w:tr w:rsidR="00FE1497" w:rsidRPr="00B67238" w:rsidTr="00872BA8">
              <w:tc>
                <w:tcPr>
                  <w:tcW w:w="4820" w:type="dxa"/>
                </w:tcPr>
                <w:p w:rsidR="00FE1497" w:rsidRPr="00B67238" w:rsidRDefault="008A2780" w:rsidP="00872BA8">
                  <w:pPr>
                    <w:widowControl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E1497">
                    <w:rPr>
                      <w:rFonts w:ascii="Times New Roman" w:eastAsia="Times New Roman" w:hAnsi="Times New Roman" w:cs="Times New Roman"/>
                      <w:b/>
                      <w:sz w:val="28"/>
                      <w:szCs w:val="28"/>
                    </w:rPr>
                    <w:t>TRƯỞNG PHÒNG</w:t>
                  </w:r>
                </w:p>
                <w:p w:rsidR="00FE1497" w:rsidRPr="00B67238" w:rsidRDefault="008A2780" w:rsidP="008A2780">
                  <w:pPr>
                    <w:widowControl w:val="0"/>
                    <w:tabs>
                      <w:tab w:val="left" w:pos="3135"/>
                    </w:tabs>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8A2780" w:rsidRDefault="008A2780" w:rsidP="00872BA8">
                  <w:pPr>
                    <w:widowControl w:val="0"/>
                    <w:adjustRightInd w:val="0"/>
                    <w:spacing w:after="0" w:line="240" w:lineRule="auto"/>
                    <w:jc w:val="center"/>
                    <w:rPr>
                      <w:rFonts w:ascii="Times New Roman" w:eastAsia="Times New Roman" w:hAnsi="Times New Roman" w:cs="Times New Roman"/>
                      <w:b/>
                      <w:sz w:val="28"/>
                      <w:szCs w:val="28"/>
                    </w:rPr>
                  </w:pPr>
                </w:p>
                <w:p w:rsidR="00537DF3" w:rsidRPr="00767A70" w:rsidRDefault="00767A70" w:rsidP="00537DF3">
                  <w:pPr>
                    <w:widowControl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bookmarkStart w:id="0" w:name="_GoBack"/>
                  <w:r w:rsidRPr="00767A70">
                    <w:rPr>
                      <w:rFonts w:ascii="Times New Roman" w:eastAsia="Times New Roman" w:hAnsi="Times New Roman" w:cs="Times New Roman"/>
                      <w:sz w:val="24"/>
                      <w:szCs w:val="24"/>
                    </w:rPr>
                    <w:t>(đã ký)</w:t>
                  </w:r>
                </w:p>
                <w:bookmarkEnd w:id="0"/>
                <w:p w:rsidR="00A14013" w:rsidRDefault="00A14013" w:rsidP="00537DF3">
                  <w:pPr>
                    <w:widowControl w:val="0"/>
                    <w:adjustRightInd w:val="0"/>
                    <w:spacing w:after="0" w:line="240" w:lineRule="auto"/>
                    <w:rPr>
                      <w:rFonts w:ascii="Times New Roman" w:eastAsia="Times New Roman" w:hAnsi="Times New Roman" w:cs="Times New Roman"/>
                      <w:b/>
                      <w:sz w:val="28"/>
                      <w:szCs w:val="28"/>
                    </w:rPr>
                  </w:pPr>
                </w:p>
                <w:p w:rsidR="00A14013" w:rsidRDefault="00A14013" w:rsidP="00537DF3">
                  <w:pPr>
                    <w:widowControl w:val="0"/>
                    <w:adjustRightInd w:val="0"/>
                    <w:spacing w:after="0" w:line="240" w:lineRule="auto"/>
                    <w:rPr>
                      <w:rFonts w:ascii="Times New Roman" w:eastAsia="Times New Roman" w:hAnsi="Times New Roman" w:cs="Times New Roman"/>
                      <w:b/>
                      <w:sz w:val="28"/>
                      <w:szCs w:val="28"/>
                    </w:rPr>
                  </w:pPr>
                </w:p>
                <w:p w:rsidR="00FE1497" w:rsidRPr="00B67238" w:rsidRDefault="00FE1497" w:rsidP="00872BA8">
                  <w:pPr>
                    <w:widowControl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Trần Khắc Huy</w:t>
                  </w:r>
                </w:p>
              </w:tc>
            </w:tr>
          </w:tbl>
          <w:p w:rsidR="00FE1497" w:rsidRPr="00B67238" w:rsidRDefault="00FE1497" w:rsidP="00872BA8">
            <w:pPr>
              <w:widowControl w:val="0"/>
              <w:adjustRightInd w:val="0"/>
              <w:spacing w:after="0" w:line="240" w:lineRule="auto"/>
              <w:jc w:val="center"/>
              <w:rPr>
                <w:rFonts w:ascii="Times New Roman" w:eastAsia="Times New Roman" w:hAnsi="Times New Roman" w:cs="Times New Roman"/>
                <w:b/>
                <w:sz w:val="28"/>
                <w:szCs w:val="28"/>
              </w:rPr>
            </w:pPr>
          </w:p>
        </w:tc>
      </w:tr>
    </w:tbl>
    <w:p w:rsidR="00FE1497" w:rsidRPr="009B04F0" w:rsidRDefault="00FE1497" w:rsidP="00FE1497">
      <w:pPr>
        <w:rPr>
          <w:sz w:val="8"/>
        </w:rPr>
      </w:pPr>
    </w:p>
    <w:p w:rsidR="00F547B8" w:rsidRDefault="00F547B8"/>
    <w:sectPr w:rsidR="00F547B8" w:rsidSect="00632386">
      <w:footerReference w:type="default" r:id="rId7"/>
      <w:pgSz w:w="11909" w:h="16834" w:code="9"/>
      <w:pgMar w:top="1296" w:right="1008" w:bottom="1008" w:left="1296" w:header="720" w:footer="10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BDF" w:rsidRDefault="00725BDF">
      <w:pPr>
        <w:spacing w:after="0" w:line="240" w:lineRule="auto"/>
      </w:pPr>
      <w:r>
        <w:separator/>
      </w:r>
    </w:p>
  </w:endnote>
  <w:endnote w:type="continuationSeparator" w:id="0">
    <w:p w:rsidR="00725BDF" w:rsidRDefault="00725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284907"/>
      <w:docPartObj>
        <w:docPartGallery w:val="Page Numbers (Bottom of Page)"/>
        <w:docPartUnique/>
      </w:docPartObj>
    </w:sdtPr>
    <w:sdtEndPr>
      <w:rPr>
        <w:noProof/>
      </w:rPr>
    </w:sdtEndPr>
    <w:sdtContent>
      <w:p w:rsidR="00EF020A" w:rsidRDefault="00E774AB">
        <w:pPr>
          <w:pStyle w:val="Footer"/>
          <w:jc w:val="right"/>
        </w:pPr>
        <w:r>
          <w:fldChar w:fldCharType="begin"/>
        </w:r>
        <w:r>
          <w:instrText xml:space="preserve"> PAGE   \* MERGEFORMAT </w:instrText>
        </w:r>
        <w:r>
          <w:fldChar w:fldCharType="separate"/>
        </w:r>
        <w:r w:rsidR="00767A70">
          <w:rPr>
            <w:noProof/>
          </w:rPr>
          <w:t>1</w:t>
        </w:r>
        <w:r>
          <w:rPr>
            <w:noProof/>
          </w:rPr>
          <w:fldChar w:fldCharType="end"/>
        </w:r>
      </w:p>
    </w:sdtContent>
  </w:sdt>
  <w:p w:rsidR="00EF020A" w:rsidRDefault="00725B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BDF" w:rsidRDefault="00725BDF">
      <w:pPr>
        <w:spacing w:after="0" w:line="240" w:lineRule="auto"/>
      </w:pPr>
      <w:r>
        <w:separator/>
      </w:r>
    </w:p>
  </w:footnote>
  <w:footnote w:type="continuationSeparator" w:id="0">
    <w:p w:rsidR="00725BDF" w:rsidRDefault="00725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6673"/>
    <w:multiLevelType w:val="hybridMultilevel"/>
    <w:tmpl w:val="EDC2E08C"/>
    <w:lvl w:ilvl="0" w:tplc="E6A25D34">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6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97"/>
    <w:rsid w:val="00012464"/>
    <w:rsid w:val="00022CE2"/>
    <w:rsid w:val="00036C45"/>
    <w:rsid w:val="000439C9"/>
    <w:rsid w:val="000449AE"/>
    <w:rsid w:val="00053B22"/>
    <w:rsid w:val="00070B70"/>
    <w:rsid w:val="000733F2"/>
    <w:rsid w:val="00084453"/>
    <w:rsid w:val="00090881"/>
    <w:rsid w:val="000C0D61"/>
    <w:rsid w:val="000C4C79"/>
    <w:rsid w:val="00107476"/>
    <w:rsid w:val="00116BAD"/>
    <w:rsid w:val="00141E3C"/>
    <w:rsid w:val="001460B8"/>
    <w:rsid w:val="001531F4"/>
    <w:rsid w:val="001559AD"/>
    <w:rsid w:val="00161EA7"/>
    <w:rsid w:val="00182E9C"/>
    <w:rsid w:val="001A3B01"/>
    <w:rsid w:val="001A61A9"/>
    <w:rsid w:val="001C695B"/>
    <w:rsid w:val="001E7BC7"/>
    <w:rsid w:val="00200F8B"/>
    <w:rsid w:val="002019F5"/>
    <w:rsid w:val="00223AF1"/>
    <w:rsid w:val="00236ADF"/>
    <w:rsid w:val="00265C18"/>
    <w:rsid w:val="00282454"/>
    <w:rsid w:val="00290AF8"/>
    <w:rsid w:val="00294E46"/>
    <w:rsid w:val="002A307C"/>
    <w:rsid w:val="002A42B1"/>
    <w:rsid w:val="002C013C"/>
    <w:rsid w:val="002D5F1C"/>
    <w:rsid w:val="002D6976"/>
    <w:rsid w:val="0030427E"/>
    <w:rsid w:val="00322CE1"/>
    <w:rsid w:val="0034431A"/>
    <w:rsid w:val="00356481"/>
    <w:rsid w:val="0036602A"/>
    <w:rsid w:val="003728F8"/>
    <w:rsid w:val="00387E42"/>
    <w:rsid w:val="00396356"/>
    <w:rsid w:val="003976CE"/>
    <w:rsid w:val="003A72CE"/>
    <w:rsid w:val="003C5CD9"/>
    <w:rsid w:val="003D2D30"/>
    <w:rsid w:val="003E0425"/>
    <w:rsid w:val="003E392C"/>
    <w:rsid w:val="004004FE"/>
    <w:rsid w:val="0049011E"/>
    <w:rsid w:val="00491C40"/>
    <w:rsid w:val="004C0693"/>
    <w:rsid w:val="004C2E55"/>
    <w:rsid w:val="004F1602"/>
    <w:rsid w:val="004F4C97"/>
    <w:rsid w:val="004F5358"/>
    <w:rsid w:val="004F7766"/>
    <w:rsid w:val="0050549A"/>
    <w:rsid w:val="00522145"/>
    <w:rsid w:val="00526F2F"/>
    <w:rsid w:val="00537DF3"/>
    <w:rsid w:val="005452EF"/>
    <w:rsid w:val="00586919"/>
    <w:rsid w:val="005A490D"/>
    <w:rsid w:val="005D1FA6"/>
    <w:rsid w:val="005E3CE1"/>
    <w:rsid w:val="005E4146"/>
    <w:rsid w:val="0062610E"/>
    <w:rsid w:val="00632386"/>
    <w:rsid w:val="00683076"/>
    <w:rsid w:val="00684580"/>
    <w:rsid w:val="006938A8"/>
    <w:rsid w:val="006B281B"/>
    <w:rsid w:val="006D019D"/>
    <w:rsid w:val="006D27AD"/>
    <w:rsid w:val="006D3903"/>
    <w:rsid w:val="006D3906"/>
    <w:rsid w:val="00712B88"/>
    <w:rsid w:val="00725BDF"/>
    <w:rsid w:val="00734264"/>
    <w:rsid w:val="0073609E"/>
    <w:rsid w:val="00736A82"/>
    <w:rsid w:val="00737C6A"/>
    <w:rsid w:val="00762197"/>
    <w:rsid w:val="00767A70"/>
    <w:rsid w:val="007939B3"/>
    <w:rsid w:val="007B0550"/>
    <w:rsid w:val="007D2F3C"/>
    <w:rsid w:val="007D571F"/>
    <w:rsid w:val="007D7B59"/>
    <w:rsid w:val="007E397D"/>
    <w:rsid w:val="007E6F81"/>
    <w:rsid w:val="007F75D0"/>
    <w:rsid w:val="008047CC"/>
    <w:rsid w:val="008245BA"/>
    <w:rsid w:val="008634EF"/>
    <w:rsid w:val="00874BA0"/>
    <w:rsid w:val="0089781D"/>
    <w:rsid w:val="008A002E"/>
    <w:rsid w:val="008A2780"/>
    <w:rsid w:val="008A63AC"/>
    <w:rsid w:val="008A7597"/>
    <w:rsid w:val="008C2775"/>
    <w:rsid w:val="008D09BC"/>
    <w:rsid w:val="008D3C0D"/>
    <w:rsid w:val="0090469E"/>
    <w:rsid w:val="0091796E"/>
    <w:rsid w:val="0093674C"/>
    <w:rsid w:val="009565BB"/>
    <w:rsid w:val="00976EBB"/>
    <w:rsid w:val="009917C9"/>
    <w:rsid w:val="009A328D"/>
    <w:rsid w:val="009E48A2"/>
    <w:rsid w:val="009F049F"/>
    <w:rsid w:val="009F756D"/>
    <w:rsid w:val="00A01D5E"/>
    <w:rsid w:val="00A1193A"/>
    <w:rsid w:val="00A14013"/>
    <w:rsid w:val="00A14537"/>
    <w:rsid w:val="00A15333"/>
    <w:rsid w:val="00A15509"/>
    <w:rsid w:val="00A21846"/>
    <w:rsid w:val="00A646DF"/>
    <w:rsid w:val="00A82CF3"/>
    <w:rsid w:val="00A839DA"/>
    <w:rsid w:val="00A91724"/>
    <w:rsid w:val="00A9485D"/>
    <w:rsid w:val="00AA2C74"/>
    <w:rsid w:val="00AD3E5D"/>
    <w:rsid w:val="00AE1485"/>
    <w:rsid w:val="00B26212"/>
    <w:rsid w:val="00B4000A"/>
    <w:rsid w:val="00B50287"/>
    <w:rsid w:val="00B72FD3"/>
    <w:rsid w:val="00B75F97"/>
    <w:rsid w:val="00BE1190"/>
    <w:rsid w:val="00C30C86"/>
    <w:rsid w:val="00C46720"/>
    <w:rsid w:val="00C55C58"/>
    <w:rsid w:val="00C72D8A"/>
    <w:rsid w:val="00CA6012"/>
    <w:rsid w:val="00CC282C"/>
    <w:rsid w:val="00CD6D2F"/>
    <w:rsid w:val="00CE3535"/>
    <w:rsid w:val="00CE4336"/>
    <w:rsid w:val="00D0171E"/>
    <w:rsid w:val="00D06241"/>
    <w:rsid w:val="00D234FB"/>
    <w:rsid w:val="00D27658"/>
    <w:rsid w:val="00D31F27"/>
    <w:rsid w:val="00D36A44"/>
    <w:rsid w:val="00D54434"/>
    <w:rsid w:val="00D76D8F"/>
    <w:rsid w:val="00D8174C"/>
    <w:rsid w:val="00D86DE1"/>
    <w:rsid w:val="00DB35E2"/>
    <w:rsid w:val="00E01084"/>
    <w:rsid w:val="00E051FF"/>
    <w:rsid w:val="00E15DA8"/>
    <w:rsid w:val="00E32494"/>
    <w:rsid w:val="00E457C5"/>
    <w:rsid w:val="00E50076"/>
    <w:rsid w:val="00E532E4"/>
    <w:rsid w:val="00E65C65"/>
    <w:rsid w:val="00E76EBE"/>
    <w:rsid w:val="00E774AB"/>
    <w:rsid w:val="00E81FBC"/>
    <w:rsid w:val="00E97F79"/>
    <w:rsid w:val="00ED685B"/>
    <w:rsid w:val="00EF4254"/>
    <w:rsid w:val="00F11661"/>
    <w:rsid w:val="00F25562"/>
    <w:rsid w:val="00F547B8"/>
    <w:rsid w:val="00F75101"/>
    <w:rsid w:val="00F814E2"/>
    <w:rsid w:val="00F8512D"/>
    <w:rsid w:val="00F94E1B"/>
    <w:rsid w:val="00FA0722"/>
    <w:rsid w:val="00FC2FE5"/>
    <w:rsid w:val="00FD3E58"/>
    <w:rsid w:val="00FE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AC90"/>
  <w15:chartTrackingRefBased/>
  <w15:docId w15:val="{492B6DFE-21A5-40D4-ACEE-89F95EA6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1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497"/>
  </w:style>
  <w:style w:type="paragraph" w:styleId="BalloonText">
    <w:name w:val="Balloon Text"/>
    <w:basedOn w:val="Normal"/>
    <w:link w:val="BalloonTextChar"/>
    <w:uiPriority w:val="99"/>
    <w:semiHidden/>
    <w:unhideWhenUsed/>
    <w:rsid w:val="00537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DF3"/>
    <w:rPr>
      <w:rFonts w:ascii="Segoe UI" w:hAnsi="Segoe UI" w:cs="Segoe UI"/>
      <w:sz w:val="18"/>
      <w:szCs w:val="18"/>
    </w:rPr>
  </w:style>
  <w:style w:type="paragraph" w:styleId="ListParagraph">
    <w:name w:val="List Paragraph"/>
    <w:basedOn w:val="Normal"/>
    <w:uiPriority w:val="34"/>
    <w:qFormat/>
    <w:rsid w:val="00C46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2023-02-14T07:05:00Z</cp:lastPrinted>
  <dcterms:created xsi:type="dcterms:W3CDTF">2021-04-19T01:34:00Z</dcterms:created>
  <dcterms:modified xsi:type="dcterms:W3CDTF">2023-02-17T07:37:00Z</dcterms:modified>
</cp:coreProperties>
</file>